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6C" w:rsidRPr="000C016C" w:rsidRDefault="000C016C" w:rsidP="000C016C">
      <w:pPr>
        <w:rPr>
          <w:lang w:val="en-US"/>
        </w:rPr>
      </w:pPr>
      <w:r w:rsidRPr="000C016C">
        <w:rPr>
          <w:lang w:val="en-US"/>
        </w:rPr>
        <w:t xml:space="preserve">ALTER TABLE `USUARIOS` </w:t>
      </w:r>
    </w:p>
    <w:p w:rsidR="000C016C" w:rsidRPr="000C016C" w:rsidRDefault="000C016C" w:rsidP="000C016C">
      <w:pPr>
        <w:rPr>
          <w:lang w:val="en-US"/>
        </w:rPr>
      </w:pPr>
      <w:r w:rsidRPr="000C016C">
        <w:rPr>
          <w:lang w:val="en-US"/>
        </w:rPr>
        <w:t xml:space="preserve">ADD `TOMA` </w:t>
      </w:r>
      <w:proofErr w:type="gramStart"/>
      <w:r w:rsidRPr="000C016C">
        <w:rPr>
          <w:lang w:val="en-US"/>
        </w:rPr>
        <w:t>TINYINT(</w:t>
      </w:r>
      <w:proofErr w:type="gramEnd"/>
      <w:r w:rsidRPr="000C016C">
        <w:rPr>
          <w:lang w:val="en-US"/>
        </w:rPr>
        <w:t xml:space="preserve"> 1 ) NULL AFTER `ADMINISTRACION` ,</w:t>
      </w:r>
    </w:p>
    <w:p w:rsidR="000C016C" w:rsidRPr="000C016C" w:rsidRDefault="000C016C" w:rsidP="000C016C">
      <w:pPr>
        <w:rPr>
          <w:lang w:val="en-US"/>
        </w:rPr>
      </w:pPr>
      <w:r w:rsidRPr="000C016C">
        <w:rPr>
          <w:lang w:val="en-US"/>
        </w:rPr>
        <w:t xml:space="preserve">ADD `COBRANZA` </w:t>
      </w:r>
      <w:proofErr w:type="gramStart"/>
      <w:r w:rsidRPr="000C016C">
        <w:rPr>
          <w:lang w:val="en-US"/>
        </w:rPr>
        <w:t>TINYINT(</w:t>
      </w:r>
      <w:proofErr w:type="gramEnd"/>
      <w:r w:rsidRPr="000C016C">
        <w:rPr>
          <w:lang w:val="en-US"/>
        </w:rPr>
        <w:t xml:space="preserve"> 1 ) NULL DEFAULT '0' AFTER `TOMA` ,</w:t>
      </w:r>
    </w:p>
    <w:p w:rsidR="000C016C" w:rsidRPr="000C016C" w:rsidRDefault="000C016C" w:rsidP="000C016C">
      <w:pPr>
        <w:rPr>
          <w:lang w:val="en-US"/>
        </w:rPr>
      </w:pPr>
      <w:r w:rsidRPr="000C016C">
        <w:rPr>
          <w:lang w:val="en-US"/>
        </w:rPr>
        <w:t xml:space="preserve">ADD `PAGOS` </w:t>
      </w:r>
      <w:proofErr w:type="gramStart"/>
      <w:r w:rsidRPr="000C016C">
        <w:rPr>
          <w:lang w:val="en-US"/>
        </w:rPr>
        <w:t>TINYINT(</w:t>
      </w:r>
      <w:proofErr w:type="gramEnd"/>
      <w:r w:rsidRPr="000C016C">
        <w:rPr>
          <w:lang w:val="en-US"/>
        </w:rPr>
        <w:t xml:space="preserve"> 1 ) NULL DEFAULT '0' AFTER `COBRANZA` ,</w:t>
      </w:r>
    </w:p>
    <w:p w:rsidR="000C016C" w:rsidRPr="000C016C" w:rsidRDefault="000C016C" w:rsidP="000C016C">
      <w:pPr>
        <w:rPr>
          <w:lang w:val="en-US"/>
        </w:rPr>
      </w:pPr>
      <w:r w:rsidRPr="000C016C">
        <w:rPr>
          <w:lang w:val="en-US"/>
        </w:rPr>
        <w:t xml:space="preserve">ADD `IMPRESION` </w:t>
      </w:r>
      <w:proofErr w:type="gramStart"/>
      <w:r w:rsidRPr="000C016C">
        <w:rPr>
          <w:lang w:val="en-US"/>
        </w:rPr>
        <w:t>TINYINT(</w:t>
      </w:r>
      <w:proofErr w:type="gramEnd"/>
      <w:r w:rsidRPr="000C016C">
        <w:rPr>
          <w:lang w:val="en-US"/>
        </w:rPr>
        <w:t xml:space="preserve"> 1 ) NULL DEFAULT '0' AFTER `PAGOS` ,</w:t>
      </w:r>
    </w:p>
    <w:p w:rsidR="000C016C" w:rsidRPr="000C016C" w:rsidRDefault="000C016C" w:rsidP="000C016C">
      <w:pPr>
        <w:rPr>
          <w:lang w:val="en-US"/>
        </w:rPr>
      </w:pPr>
      <w:r w:rsidRPr="000C016C">
        <w:rPr>
          <w:lang w:val="en-US"/>
        </w:rPr>
        <w:t xml:space="preserve">ADD `RECEPCION` </w:t>
      </w:r>
      <w:proofErr w:type="gramStart"/>
      <w:r w:rsidRPr="000C016C">
        <w:rPr>
          <w:lang w:val="en-US"/>
        </w:rPr>
        <w:t>TINYINT(</w:t>
      </w:r>
      <w:proofErr w:type="gramEnd"/>
      <w:r w:rsidRPr="000C016C">
        <w:rPr>
          <w:lang w:val="en-US"/>
        </w:rPr>
        <w:t xml:space="preserve"> 1 ) NULL DEFAULT '0' AFTER `IMPRESION` ,</w:t>
      </w:r>
    </w:p>
    <w:p w:rsidR="000C016C" w:rsidRPr="000C016C" w:rsidRDefault="000C016C" w:rsidP="000C016C">
      <w:pPr>
        <w:rPr>
          <w:rStyle w:val="syntaxpunct"/>
          <w:rFonts w:ascii="Verdana" w:hAnsi="Verdana"/>
          <w:color w:val="FF00FF"/>
          <w:shd w:val="clear" w:color="auto" w:fill="E5E5E5"/>
          <w:lang w:val="en-US"/>
        </w:rPr>
      </w:pPr>
      <w:r w:rsidRPr="000C016C">
        <w:rPr>
          <w:lang w:val="en-US"/>
        </w:rPr>
        <w:t xml:space="preserve">ADD `CORTES` </w:t>
      </w:r>
      <w:proofErr w:type="gramStart"/>
      <w:r w:rsidRPr="000C016C">
        <w:rPr>
          <w:lang w:val="en-US"/>
        </w:rPr>
        <w:t>TINYINT(</w:t>
      </w:r>
      <w:proofErr w:type="gramEnd"/>
      <w:r w:rsidRPr="000C016C">
        <w:rPr>
          <w:lang w:val="en-US"/>
        </w:rPr>
        <w:t xml:space="preserve"> 1 ) NULL DEFAULT '0' AFTER `RECEPCION` ;</w:t>
      </w:r>
    </w:p>
    <w:p w:rsidR="00823471" w:rsidRDefault="00823471">
      <w:pPr>
        <w:rPr>
          <w:rStyle w:val="syntaxpunct"/>
          <w:rFonts w:ascii="Verdana" w:hAnsi="Verdana"/>
          <w:color w:val="FF00FF"/>
          <w:shd w:val="clear" w:color="auto" w:fill="E5E5E5"/>
          <w:lang w:val="en-US"/>
        </w:rPr>
      </w:pPr>
      <w:bookmarkStart w:id="0" w:name="_GoBack"/>
      <w:bookmarkEnd w:id="0"/>
    </w:p>
    <w:p w:rsidR="000C016C" w:rsidRDefault="000C016C" w:rsidP="000C016C">
      <w:pPr>
        <w:rPr>
          <w:rStyle w:val="apple-converted-space"/>
          <w:rFonts w:ascii="Verdana" w:hAnsi="Verdana"/>
          <w:color w:val="444444"/>
          <w:shd w:val="clear" w:color="auto" w:fill="E5E5E5"/>
        </w:rPr>
      </w:pPr>
      <w:r>
        <w:fldChar w:fldCharType="begin"/>
      </w:r>
      <w:r>
        <w:instrText xml:space="preserve"> HYPERLINK "https://cyber-lab.com.mx:2083/cpsess6595580242/3rdparty/phpMyAdmin/url.php?url=http%3A%2F%2Fdev.mysql.com%2Fdoc%2Frefman%2F5.1%2Fen%2Falter-table.html&amp;token=ce1706295ddf515069da2813af5a7867" \t "mysql_doc" </w:instrText>
      </w:r>
      <w:r>
        <w:fldChar w:fldCharType="separate"/>
      </w:r>
      <w:r>
        <w:rPr>
          <w:rStyle w:val="syntaxalpha"/>
          <w:rFonts w:ascii="Verdana" w:hAnsi="Verdana"/>
          <w:b/>
          <w:bCs/>
          <w:caps/>
          <w:color w:val="990099"/>
          <w:shd w:val="clear" w:color="auto" w:fill="E5E5E5"/>
        </w:rPr>
        <w:t>ALTER</w:t>
      </w:r>
      <w:r>
        <w:rPr>
          <w:rStyle w:val="apple-converted-space"/>
          <w:rFonts w:ascii="Verdana" w:hAnsi="Verdana"/>
          <w:color w:val="235A81"/>
          <w:shd w:val="clear" w:color="auto" w:fill="E5E5E5"/>
        </w:rPr>
        <w:t> </w:t>
      </w:r>
      <w:r>
        <w:rPr>
          <w:rStyle w:val="syntaxalpha"/>
          <w:rFonts w:ascii="Verdana" w:hAnsi="Verdana"/>
          <w:b/>
          <w:bCs/>
          <w:caps/>
          <w:color w:val="990099"/>
          <w:shd w:val="clear" w:color="auto" w:fill="E5E5E5"/>
        </w:rPr>
        <w:t>TABLE</w:t>
      </w:r>
      <w:r>
        <w:fldChar w:fldCharType="end"/>
      </w:r>
      <w:r>
        <w:rPr>
          <w:rStyle w:val="apple-converted-space"/>
          <w:rFonts w:ascii="Verdana" w:hAnsi="Verdana"/>
          <w:color w:val="444444"/>
          <w:shd w:val="clear" w:color="auto" w:fill="E5E5E5"/>
        </w:rPr>
        <w:t> </w:t>
      </w:r>
      <w:r>
        <w:rPr>
          <w:rStyle w:val="syntaxquote"/>
          <w:rFonts w:ascii="Verdana" w:hAnsi="Verdana"/>
          <w:color w:val="008000"/>
          <w:shd w:val="clear" w:color="auto" w:fill="E5E5E5"/>
        </w:rPr>
        <w:t>`</w:t>
      </w:r>
      <w:r w:rsidRPr="000C016C">
        <w:rPr>
          <w:rStyle w:val="syntaxquote"/>
          <w:rFonts w:ascii="Verdana" w:hAnsi="Verdana"/>
          <w:color w:val="008000"/>
          <w:shd w:val="clear" w:color="auto" w:fill="E5E5E5"/>
        </w:rPr>
        <w:t>USUARIOS</w:t>
      </w:r>
      <w:r>
        <w:rPr>
          <w:rStyle w:val="syntaxquote"/>
          <w:rFonts w:ascii="Verdana" w:hAnsi="Verdana"/>
          <w:color w:val="008000"/>
          <w:shd w:val="clear" w:color="auto" w:fill="E5E5E5"/>
        </w:rPr>
        <w:t>`</w:t>
      </w:r>
      <w:r>
        <w:rPr>
          <w:rStyle w:val="apple-converted-space"/>
          <w:rFonts w:ascii="Verdana" w:hAnsi="Verdana"/>
          <w:color w:val="444444"/>
          <w:shd w:val="clear" w:color="auto" w:fill="E5E5E5"/>
        </w:rPr>
        <w:t> </w:t>
      </w:r>
      <w:r>
        <w:rPr>
          <w:rStyle w:val="syntaxalpha"/>
          <w:rFonts w:ascii="Verdana" w:hAnsi="Verdana"/>
          <w:b/>
          <w:bCs/>
          <w:caps/>
          <w:color w:val="990099"/>
          <w:shd w:val="clear" w:color="auto" w:fill="E5E5E5"/>
        </w:rPr>
        <w:t>DROP</w:t>
      </w:r>
      <w:r>
        <w:rPr>
          <w:rStyle w:val="apple-converted-space"/>
          <w:rFonts w:ascii="Verdana" w:hAnsi="Verdana"/>
          <w:color w:val="444444"/>
          <w:shd w:val="clear" w:color="auto" w:fill="E5E5E5"/>
        </w:rPr>
        <w:t> </w:t>
      </w:r>
      <w:r>
        <w:rPr>
          <w:rStyle w:val="syntaxquote"/>
          <w:rFonts w:ascii="Verdana" w:hAnsi="Verdana"/>
          <w:color w:val="008000"/>
          <w:shd w:val="clear" w:color="auto" w:fill="E5E5E5"/>
        </w:rPr>
        <w:t>`</w:t>
      </w:r>
      <w:r w:rsidRPr="000C016C">
        <w:rPr>
          <w:rStyle w:val="syntaxquote"/>
          <w:rFonts w:ascii="Verdana" w:hAnsi="Verdana"/>
          <w:color w:val="008000"/>
          <w:shd w:val="clear" w:color="auto" w:fill="E5E5E5"/>
        </w:rPr>
        <w:t>RANGOS</w:t>
      </w:r>
      <w:r>
        <w:rPr>
          <w:rStyle w:val="syntaxquote"/>
          <w:rFonts w:ascii="Verdana" w:hAnsi="Verdana"/>
          <w:color w:val="008000"/>
          <w:shd w:val="clear" w:color="auto" w:fill="E5E5E5"/>
        </w:rPr>
        <w:t>`</w:t>
      </w:r>
      <w:r>
        <w:rPr>
          <w:rStyle w:val="apple-converted-space"/>
          <w:rFonts w:ascii="Verdana" w:hAnsi="Verdana"/>
          <w:color w:val="444444"/>
          <w:shd w:val="clear" w:color="auto" w:fill="E5E5E5"/>
        </w:rPr>
        <w:t> </w:t>
      </w:r>
    </w:p>
    <w:p w:rsidR="000C016C" w:rsidRDefault="000C016C" w:rsidP="000C016C">
      <w:pPr>
        <w:rPr>
          <w:rStyle w:val="apple-converted-space"/>
          <w:rFonts w:ascii="Verdana" w:hAnsi="Verdana"/>
          <w:color w:val="444444"/>
          <w:shd w:val="clear" w:color="auto" w:fill="E5E5E5"/>
        </w:rPr>
      </w:pPr>
      <w:hyperlink r:id="rId4" w:tgtFrame="mysql_doc" w:history="1">
        <w:r>
          <w:rPr>
            <w:rStyle w:val="syntaxalpha"/>
            <w:rFonts w:ascii="Verdana" w:hAnsi="Verdana"/>
            <w:b/>
            <w:bCs/>
            <w:caps/>
            <w:color w:val="990099"/>
            <w:shd w:val="clear" w:color="auto" w:fill="E5E5E5"/>
          </w:rPr>
          <w:t>ALTER</w:t>
        </w:r>
        <w:r>
          <w:rPr>
            <w:rStyle w:val="apple-converted-space"/>
            <w:rFonts w:ascii="Verdana" w:hAnsi="Verdana"/>
            <w:color w:val="235A81"/>
            <w:shd w:val="clear" w:color="auto" w:fill="E5E5E5"/>
          </w:rPr>
          <w:t> </w:t>
        </w:r>
        <w:r>
          <w:rPr>
            <w:rStyle w:val="syntaxalpha"/>
            <w:rFonts w:ascii="Verdana" w:hAnsi="Verdana"/>
            <w:b/>
            <w:bCs/>
            <w:caps/>
            <w:color w:val="990099"/>
            <w:shd w:val="clear" w:color="auto" w:fill="E5E5E5"/>
          </w:rPr>
          <w:t>TABLE</w:t>
        </w:r>
      </w:hyperlink>
      <w:r>
        <w:rPr>
          <w:rStyle w:val="apple-converted-space"/>
          <w:rFonts w:ascii="Verdana" w:hAnsi="Verdana"/>
          <w:color w:val="444444"/>
          <w:shd w:val="clear" w:color="auto" w:fill="E5E5E5"/>
        </w:rPr>
        <w:t> </w:t>
      </w:r>
      <w:r>
        <w:rPr>
          <w:rStyle w:val="syntaxquote"/>
          <w:rFonts w:ascii="Verdana" w:hAnsi="Verdana"/>
          <w:color w:val="008000"/>
          <w:shd w:val="clear" w:color="auto" w:fill="E5E5E5"/>
        </w:rPr>
        <w:t>`FOLIOS`</w:t>
      </w:r>
      <w:r>
        <w:rPr>
          <w:rStyle w:val="apple-converted-space"/>
          <w:rFonts w:ascii="Verdana" w:hAnsi="Verdana"/>
          <w:color w:val="444444"/>
          <w:shd w:val="clear" w:color="auto" w:fill="E5E5E5"/>
        </w:rPr>
        <w:t> </w:t>
      </w:r>
      <w:r>
        <w:rPr>
          <w:rStyle w:val="syntaxalpha"/>
          <w:rFonts w:ascii="Verdana" w:hAnsi="Verdana"/>
          <w:b/>
          <w:bCs/>
          <w:caps/>
          <w:color w:val="990099"/>
          <w:shd w:val="clear" w:color="auto" w:fill="E5E5E5"/>
        </w:rPr>
        <w:t>DROP</w:t>
      </w:r>
      <w:r>
        <w:rPr>
          <w:rStyle w:val="apple-converted-space"/>
          <w:rFonts w:ascii="Verdana" w:hAnsi="Verdana"/>
          <w:color w:val="444444"/>
          <w:shd w:val="clear" w:color="auto" w:fill="E5E5E5"/>
        </w:rPr>
        <w:t> </w:t>
      </w:r>
      <w:r>
        <w:rPr>
          <w:rStyle w:val="syntaxquote"/>
          <w:rFonts w:ascii="Verdana" w:hAnsi="Verdana"/>
          <w:color w:val="008000"/>
          <w:shd w:val="clear" w:color="auto" w:fill="E5E5E5"/>
        </w:rPr>
        <w:t>`COBRANZA`</w:t>
      </w:r>
      <w:r>
        <w:rPr>
          <w:rStyle w:val="apple-converted-space"/>
          <w:rFonts w:ascii="Verdana" w:hAnsi="Verdana"/>
          <w:color w:val="444444"/>
          <w:shd w:val="clear" w:color="auto" w:fill="E5E5E5"/>
        </w:rPr>
        <w:t> </w:t>
      </w:r>
    </w:p>
    <w:p w:rsidR="000C016C" w:rsidRDefault="000C016C"/>
    <w:p w:rsidR="00DD4A16" w:rsidRDefault="00DD4A16">
      <w:r w:rsidRPr="00DD4A16">
        <w:t xml:space="preserve">CyberLab es una herramienta de software diseñada para el control integral de todas las operaciones del Laboratorio Clínico, ya que permite al instante mejorar el desempeño de todas las actividades diarias desde la recepción del paciente hasta la entrega de resultados, evitando la pérdida o el mal manejo de la información, esto gracias a la gestión inteligente de los datos almacenados de manera centralizada y en tiempo real, lo que permite el trabajo en equipo entre </w:t>
      </w:r>
      <w:proofErr w:type="gramStart"/>
      <w:r w:rsidRPr="00DD4A16">
        <w:t>usuarios</w:t>
      </w:r>
      <w:proofErr w:type="gramEnd"/>
      <w:r w:rsidRPr="00DD4A16">
        <w:t xml:space="preserve"> y sucursales sin importar su ubicación.</w:t>
      </w:r>
    </w:p>
    <w:p w:rsidR="00DD4A16" w:rsidRDefault="00DD4A16"/>
    <w:p w:rsidR="00DD4A16" w:rsidRDefault="00DD4A16">
      <w:r w:rsidRPr="00DD4A16">
        <w:t>Características generales</w:t>
      </w:r>
    </w:p>
    <w:p w:rsidR="00E85E5E" w:rsidRDefault="00DD4A16">
      <w:r w:rsidRPr="00DD4A16">
        <w:t>Solución web económica y robusta</w:t>
      </w:r>
      <w:r w:rsidRPr="00DD4A16">
        <w:cr/>
        <w:t>Soporte técnico 24 / 7 / 365</w:t>
      </w:r>
      <w:r w:rsidRPr="00DD4A16">
        <w:cr/>
        <w:t xml:space="preserve">Resguardo de información por 5 años </w:t>
      </w:r>
      <w:r w:rsidRPr="00DD4A16">
        <w:cr/>
        <w:t>Sistema totalmente personalizable</w:t>
      </w:r>
      <w:r w:rsidRPr="00DD4A16">
        <w:cr/>
        <w:t xml:space="preserve">Plataforma multiusuario y </w:t>
      </w:r>
      <w:proofErr w:type="spellStart"/>
      <w:r w:rsidRPr="00DD4A16">
        <w:t>multisucursal</w:t>
      </w:r>
      <w:proofErr w:type="spellEnd"/>
      <w:r w:rsidRPr="00DD4A16">
        <w:cr/>
        <w:t>Interfaz intuitiva y amigable</w:t>
      </w:r>
      <w:r w:rsidRPr="00DD4A16">
        <w:cr/>
        <w:t>Código de barras para recibos y muestras</w:t>
      </w:r>
      <w:r w:rsidRPr="00DD4A16">
        <w:cr/>
        <w:t>Supervisión remota de sucursales</w:t>
      </w:r>
      <w:r w:rsidRPr="00DD4A16">
        <w:cr/>
        <w:t>Acceso a usuarios totalmente controlado</w:t>
      </w:r>
      <w:r w:rsidRPr="00DD4A16">
        <w:cr/>
        <w:t xml:space="preserve">Listas de precios ilimitadas y enlazables </w:t>
      </w:r>
      <w:r w:rsidRPr="00DD4A16">
        <w:cr/>
        <w:t>Gestión de promociones y cargos extra</w:t>
      </w:r>
      <w:r w:rsidRPr="00DD4A16">
        <w:cr/>
        <w:t>Descuentos porcentuales o por monto</w:t>
      </w:r>
      <w:r w:rsidRPr="00DD4A16">
        <w:cr/>
        <w:t>Control de ingresos y egresos</w:t>
      </w:r>
      <w:r w:rsidRPr="00DD4A16">
        <w:cr/>
        <w:t>Cortes de caja por sucursal</w:t>
      </w:r>
      <w:r w:rsidRPr="00DD4A16">
        <w:cr/>
        <w:t>Gestión de participaciones para médicos</w:t>
      </w:r>
      <w:r w:rsidRPr="00DD4A16">
        <w:cr/>
        <w:t>Impresión de estados de cuenta</w:t>
      </w:r>
      <w:r w:rsidRPr="00DD4A16">
        <w:cr/>
        <w:t>Gestión de inventarios convencional</w:t>
      </w:r>
      <w:r w:rsidRPr="00DD4A16">
        <w:cr/>
        <w:t>Inventario de reactivos y consumibles por consumo en mililitros o unidades</w:t>
      </w:r>
      <w:r w:rsidRPr="00DD4A16">
        <w:cr/>
      </w:r>
      <w:r w:rsidRPr="00DD4A16">
        <w:lastRenderedPageBreak/>
        <w:t>Bitácora de mantenimiento a equipos</w:t>
      </w:r>
      <w:r w:rsidRPr="00DD4A16">
        <w:cr/>
        <w:t>Control de Calidad</w:t>
      </w:r>
      <w:r w:rsidRPr="00DD4A16">
        <w:cr/>
        <w:t>Mensajería Interna</w:t>
      </w:r>
      <w:r w:rsidRPr="00DD4A16">
        <w:cr/>
        <w:t>Consulta de resultados, facturas y estadísticas (pacientes, médicos y empresas)</w:t>
      </w:r>
      <w:r w:rsidRPr="00DD4A16">
        <w:cr/>
        <w:t>Gestión de cobranza y facturación</w:t>
      </w:r>
      <w:r w:rsidRPr="00DD4A16">
        <w:cr/>
        <w:t>Generación de reportes y estadísticas</w:t>
      </w:r>
      <w:r w:rsidRPr="00DD4A16">
        <w:cr/>
      </w:r>
      <w:proofErr w:type="gramStart"/>
      <w:r w:rsidRPr="00DD4A16">
        <w:t>interfaz</w:t>
      </w:r>
      <w:proofErr w:type="gramEnd"/>
      <w:r w:rsidRPr="00DD4A16">
        <w:t xml:space="preserve"> con equipo clínico</w:t>
      </w:r>
      <w:r w:rsidRPr="00DD4A16">
        <w:cr/>
        <w:t>Evaluación de resultados por valor de referencia</w:t>
      </w:r>
      <w:r w:rsidR="00A63BFD" w:rsidRPr="00A63BFD">
        <w:cr/>
      </w:r>
      <w:r w:rsidR="00A63BFD" w:rsidRPr="00A63BFD">
        <w:cr/>
      </w:r>
      <w:r w:rsidR="00A63BFD" w:rsidRPr="00A63BFD">
        <w:cr/>
      </w:r>
      <w:r w:rsidRPr="00DD4A16">
        <w:t>Creación, eliminación y edición de estudios</w:t>
      </w:r>
      <w:r w:rsidRPr="00DD4A16">
        <w:cr/>
        <w:t>Gestión de rangos de referencia por edad, sexo y condición clínica</w:t>
      </w:r>
      <w:r w:rsidRPr="00DD4A16">
        <w:cr/>
        <w:t>Personalización de formatos de impresión por sucursal</w:t>
      </w:r>
      <w:r w:rsidRPr="00DD4A16">
        <w:cr/>
        <w:t>Personalización de listas (unidades, alertas, envases, muestras, áreas, técnicas, condición clínica, etc.)</w:t>
      </w:r>
      <w:r w:rsidRPr="00DD4A16">
        <w:cr/>
      </w:r>
      <w:r w:rsidR="00C75AFF" w:rsidRPr="00C75AFF">
        <w:t>Alertas visuales para errores, advertencias, retrasos y urgencias</w:t>
      </w:r>
      <w:r w:rsidR="00C75AFF" w:rsidRPr="00C75AFF">
        <w:cr/>
        <w:t>Expediente clínico por paciente</w:t>
      </w:r>
      <w:r w:rsidR="00C75AFF" w:rsidRPr="00C75AFF">
        <w:cr/>
        <w:t>Captura de resultados ágil e intuitiva</w:t>
      </w:r>
      <w:r w:rsidR="00C75AFF" w:rsidRPr="00C75AFF">
        <w:cr/>
        <w:t>Reutilización de órdenes generadas para evitar recaptura</w:t>
      </w:r>
      <w:r w:rsidR="00C75AFF" w:rsidRPr="00C75AFF">
        <w:cr/>
        <w:t xml:space="preserve">Rastreo inteligente de muestras y </w:t>
      </w:r>
      <w:proofErr w:type="gramStart"/>
      <w:r w:rsidR="00C75AFF" w:rsidRPr="00C75AFF">
        <w:t>ordenes</w:t>
      </w:r>
      <w:proofErr w:type="gramEnd"/>
      <w:r w:rsidR="00C75AFF" w:rsidRPr="00C75AFF">
        <w:cr/>
        <w:t>Validación de resultados por personal autorizado</w:t>
      </w:r>
      <w:r w:rsidR="00C75AFF" w:rsidRPr="00C75AFF">
        <w:cr/>
        <w:t xml:space="preserve">Manejo de urgencias y ordenes con </w:t>
      </w:r>
      <w:proofErr w:type="spellStart"/>
      <w:r w:rsidR="00C75AFF" w:rsidRPr="00C75AFF">
        <w:t>caracter</w:t>
      </w:r>
      <w:proofErr w:type="spellEnd"/>
      <w:r w:rsidR="00C75AFF" w:rsidRPr="00C75AFF">
        <w:t xml:space="preserve"> confidencial</w:t>
      </w:r>
    </w:p>
    <w:p w:rsidR="00C75AFF" w:rsidRDefault="00C75AFF"/>
    <w:p w:rsidR="00C75AFF" w:rsidRDefault="00C75AFF">
      <w:r w:rsidRPr="00C75AFF">
        <w:t>Almacén</w:t>
      </w:r>
      <w:r w:rsidRPr="00C75AFF">
        <w:cr/>
        <w:t xml:space="preserve">Aprendizaje de resultados </w:t>
      </w:r>
      <w:r w:rsidRPr="00C75AFF">
        <w:cr/>
        <w:t>cualitativos</w:t>
      </w:r>
      <w:r w:rsidRPr="00C75AFF">
        <w:cr/>
        <w:t>Bitácora de mantenimientos</w:t>
      </w:r>
      <w:r w:rsidRPr="00C75AFF">
        <w:cr/>
        <w:t>Control de calidad</w:t>
      </w:r>
      <w:r w:rsidRPr="00C75AFF">
        <w:cr/>
        <w:t>Convenios</w:t>
      </w:r>
      <w:r w:rsidRPr="00C75AFF">
        <w:cr/>
        <w:t>Corte de caja por sucursal</w:t>
      </w:r>
      <w:r w:rsidRPr="00C75AFF">
        <w:cr/>
        <w:t xml:space="preserve">Cotizaciones </w:t>
      </w:r>
      <w:proofErr w:type="spellStart"/>
      <w:r w:rsidRPr="00C75AFF">
        <w:t>confirmables</w:t>
      </w:r>
      <w:proofErr w:type="spellEnd"/>
      <w:r w:rsidRPr="00C75AFF">
        <w:cr/>
        <w:t>Cuestionario Pre-analítico</w:t>
      </w:r>
      <w:r w:rsidRPr="00C75AFF">
        <w:cr/>
        <w:t>Gestión de citas toma de muestra</w:t>
      </w:r>
      <w:r w:rsidRPr="00C75AFF">
        <w:cr/>
        <w:t>Identificación Biométrica</w:t>
      </w:r>
      <w:r w:rsidRPr="00C75AFF">
        <w:cr/>
        <w:t xml:space="preserve">Inventario inteligente de reactivos y </w:t>
      </w:r>
      <w:r w:rsidRPr="00C75AFF">
        <w:cr/>
        <w:t>consumibles por consumo</w:t>
      </w:r>
      <w:r w:rsidRPr="00C75AFF">
        <w:cr/>
        <w:t>Manejo de imágenes</w:t>
      </w:r>
      <w:r w:rsidRPr="00C75AFF">
        <w:cr/>
        <w:t>Mensajería</w:t>
      </w:r>
      <w:r w:rsidRPr="00C75AFF">
        <w:cr/>
        <w:t>Pago electrónico en línea</w:t>
      </w:r>
      <w:r w:rsidRPr="00C75AFF">
        <w:cr/>
        <w:t>Participaciones para médicos</w:t>
      </w:r>
      <w:r w:rsidRPr="00C75AFF">
        <w:cr/>
        <w:t>Productos</w:t>
      </w:r>
      <w:r w:rsidRPr="00C75AFF">
        <w:cr/>
        <w:t>Proveedores</w:t>
      </w:r>
      <w:r w:rsidRPr="00C75AFF">
        <w:cr/>
        <w:t>Reciclaje de órdenes</w:t>
      </w:r>
      <w:r w:rsidRPr="00C75AFF">
        <w:cr/>
      </w:r>
      <w:r w:rsidRPr="00C75AFF">
        <w:lastRenderedPageBreak/>
        <w:t>Reportes y estadísticas</w:t>
      </w:r>
      <w:r w:rsidRPr="00C75AFF">
        <w:cr/>
        <w:t>Seguimiento clínico</w:t>
      </w:r>
      <w:r w:rsidRPr="00C75AFF">
        <w:cr/>
        <w:t>Servicios</w:t>
      </w:r>
      <w:r w:rsidRPr="00C75AFF">
        <w:cr/>
        <w:t>Toma de muestra</w:t>
      </w:r>
      <w:r w:rsidRPr="00C75AFF">
        <w:cr/>
        <w:t>Facturación electrónica</w:t>
      </w:r>
      <w:r w:rsidRPr="00C75AFF">
        <w:cr/>
        <w:t>Interfaces con equipo Clínico</w:t>
      </w:r>
    </w:p>
    <w:p w:rsidR="00082C1A" w:rsidRDefault="00082C1A"/>
    <w:tbl>
      <w:tblPr>
        <w:tblW w:w="1200" w:type="dxa"/>
        <w:tblCellMar>
          <w:left w:w="70" w:type="dxa"/>
          <w:right w:w="70" w:type="dxa"/>
        </w:tblCellMar>
        <w:tblLook w:val="04A0" w:firstRow="1" w:lastRow="0" w:firstColumn="1" w:lastColumn="0" w:noHBand="0" w:noVBand="1"/>
      </w:tblPr>
      <w:tblGrid>
        <w:gridCol w:w="1864"/>
      </w:tblGrid>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w:t>
            </w:r>
            <w:proofErr w:type="spellStart"/>
            <w:r w:rsidRPr="00082C1A">
              <w:rPr>
                <w:rFonts w:ascii="Calibri" w:eastAsia="Times New Roman" w:hAnsi="Calibri" w:cs="Calibri"/>
                <w:color w:val="000000"/>
                <w:lang w:val="en-US" w:eastAsia="es-MX"/>
              </w:rPr>
              <w:t>ajaxQuery_fns</w:t>
            </w:r>
            <w:proofErr w:type="spellEnd"/>
            <w:r w:rsidRPr="00082C1A">
              <w:rPr>
                <w:rFonts w:ascii="Calibri" w:eastAsia="Times New Roman" w:hAnsi="Calibri" w:cs="Calibri"/>
                <w:color w:val="000000"/>
                <w:lang w:val="en-US" w:eastAsia="es-MX"/>
              </w:rPr>
              <w:t>"</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"autosuggest"</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w:t>
            </w:r>
            <w:proofErr w:type="spellStart"/>
            <w:r w:rsidRPr="00082C1A">
              <w:rPr>
                <w:rFonts w:ascii="Calibri" w:eastAsia="Times New Roman" w:hAnsi="Calibri" w:cs="Calibri"/>
                <w:color w:val="000000"/>
                <w:lang w:val="en-US" w:eastAsia="es-MX"/>
              </w:rPr>
              <w:t>cancelBackSpace</w:t>
            </w:r>
            <w:proofErr w:type="spellEnd"/>
            <w:r w:rsidRPr="00082C1A">
              <w:rPr>
                <w:rFonts w:ascii="Calibri" w:eastAsia="Times New Roman" w:hAnsi="Calibri" w:cs="Calibri"/>
                <w:color w:val="000000"/>
                <w:lang w:val="en-US" w:eastAsia="es-MX"/>
              </w:rPr>
              <w:t>"</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w:t>
            </w:r>
            <w:proofErr w:type="spellStart"/>
            <w:r w:rsidRPr="00082C1A">
              <w:rPr>
                <w:rFonts w:ascii="Calibri" w:eastAsia="Times New Roman" w:hAnsi="Calibri" w:cs="Calibri"/>
                <w:color w:val="000000"/>
                <w:lang w:val="en-US" w:eastAsia="es-MX"/>
              </w:rPr>
              <w:t>commonScripts</w:t>
            </w:r>
            <w:proofErr w:type="spellEnd"/>
            <w:r w:rsidRPr="00082C1A">
              <w:rPr>
                <w:rFonts w:ascii="Calibri" w:eastAsia="Times New Roman" w:hAnsi="Calibri" w:cs="Calibri"/>
                <w:color w:val="000000"/>
                <w:lang w:val="en-US" w:eastAsia="es-MX"/>
              </w:rPr>
              <w:t>"</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w:t>
            </w:r>
            <w:proofErr w:type="spellStart"/>
            <w:r w:rsidRPr="00082C1A">
              <w:rPr>
                <w:rFonts w:ascii="Calibri" w:eastAsia="Times New Roman" w:hAnsi="Calibri" w:cs="Calibri"/>
                <w:color w:val="000000"/>
                <w:lang w:val="en-US" w:eastAsia="es-MX"/>
              </w:rPr>
              <w:t>errorMsj_fns</w:t>
            </w:r>
            <w:proofErr w:type="spellEnd"/>
            <w:r w:rsidRPr="00082C1A">
              <w:rPr>
                <w:rFonts w:ascii="Calibri" w:eastAsia="Times New Roman" w:hAnsi="Calibri" w:cs="Calibri"/>
                <w:color w:val="000000"/>
                <w:lang w:val="en-US" w:eastAsia="es-MX"/>
              </w:rPr>
              <w:t>"</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"grid"</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w:t>
            </w:r>
            <w:proofErr w:type="spellStart"/>
            <w:r w:rsidRPr="00082C1A">
              <w:rPr>
                <w:rFonts w:ascii="Calibri" w:eastAsia="Times New Roman" w:hAnsi="Calibri" w:cs="Calibri"/>
                <w:color w:val="000000"/>
                <w:lang w:val="en-US" w:eastAsia="es-MX"/>
              </w:rPr>
              <w:t>iniFns</w:t>
            </w:r>
            <w:proofErr w:type="spellEnd"/>
            <w:r w:rsidRPr="00082C1A">
              <w:rPr>
                <w:rFonts w:ascii="Calibri" w:eastAsia="Times New Roman" w:hAnsi="Calibri" w:cs="Calibri"/>
                <w:color w:val="000000"/>
                <w:lang w:val="en-US" w:eastAsia="es-MX"/>
              </w:rPr>
              <w:t>"</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w:t>
            </w:r>
            <w:proofErr w:type="spellStart"/>
            <w:r w:rsidRPr="00082C1A">
              <w:rPr>
                <w:rFonts w:ascii="Calibri" w:eastAsia="Times New Roman" w:hAnsi="Calibri" w:cs="Calibri"/>
                <w:color w:val="000000"/>
                <w:lang w:val="en-US" w:eastAsia="es-MX"/>
              </w:rPr>
              <w:t>jquery</w:t>
            </w:r>
            <w:proofErr w:type="spellEnd"/>
            <w:r w:rsidRPr="00082C1A">
              <w:rPr>
                <w:rFonts w:ascii="Calibri" w:eastAsia="Times New Roman" w:hAnsi="Calibri" w:cs="Calibri"/>
                <w:color w:val="000000"/>
                <w:lang w:val="en-US" w:eastAsia="es-MX"/>
              </w:rPr>
              <w:t>"</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w:t>
            </w:r>
            <w:proofErr w:type="spellStart"/>
            <w:r w:rsidRPr="00082C1A">
              <w:rPr>
                <w:rFonts w:ascii="Calibri" w:eastAsia="Times New Roman" w:hAnsi="Calibri" w:cs="Calibri"/>
                <w:color w:val="000000"/>
                <w:lang w:val="en-US" w:eastAsia="es-MX"/>
              </w:rPr>
              <w:t>jquery.blockUI</w:t>
            </w:r>
            <w:proofErr w:type="spellEnd"/>
            <w:r w:rsidRPr="00082C1A">
              <w:rPr>
                <w:rFonts w:ascii="Calibri" w:eastAsia="Times New Roman" w:hAnsi="Calibri" w:cs="Calibri"/>
                <w:color w:val="000000"/>
                <w:lang w:val="en-US" w:eastAsia="es-MX"/>
              </w:rPr>
              <w:t>"</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"jquery.collapsible-v.2.1.3"</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w:t>
            </w:r>
            <w:proofErr w:type="spellStart"/>
            <w:r w:rsidRPr="00082C1A">
              <w:rPr>
                <w:rFonts w:ascii="Calibri" w:eastAsia="Times New Roman" w:hAnsi="Calibri" w:cs="Calibri"/>
                <w:color w:val="000000"/>
                <w:lang w:val="en-US" w:eastAsia="es-MX"/>
              </w:rPr>
              <w:t>jquery.editable</w:t>
            </w:r>
            <w:proofErr w:type="spellEnd"/>
            <w:r w:rsidRPr="00082C1A">
              <w:rPr>
                <w:rFonts w:ascii="Calibri" w:eastAsia="Times New Roman" w:hAnsi="Calibri" w:cs="Calibri"/>
                <w:color w:val="000000"/>
                <w:lang w:val="en-US" w:eastAsia="es-MX"/>
              </w:rPr>
              <w:t>-select"</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w:t>
            </w:r>
            <w:proofErr w:type="spellStart"/>
            <w:r w:rsidRPr="00082C1A">
              <w:rPr>
                <w:rFonts w:ascii="Calibri" w:eastAsia="Times New Roman" w:hAnsi="Calibri" w:cs="Calibri"/>
                <w:color w:val="000000"/>
                <w:lang w:val="en-US" w:eastAsia="es-MX"/>
              </w:rPr>
              <w:t>jquery-ui.min</w:t>
            </w:r>
            <w:proofErr w:type="spellEnd"/>
            <w:r w:rsidRPr="00082C1A">
              <w:rPr>
                <w:rFonts w:ascii="Calibri" w:eastAsia="Times New Roman" w:hAnsi="Calibri" w:cs="Calibri"/>
                <w:color w:val="000000"/>
                <w:lang w:val="en-US" w:eastAsia="es-MX"/>
              </w:rPr>
              <w:t>"</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"scripts"</w:t>
            </w:r>
          </w:p>
        </w:tc>
      </w:tr>
      <w:tr w:rsidR="00082C1A" w:rsidRPr="00082C1A" w:rsidTr="00082C1A">
        <w:trPr>
          <w:trHeight w:val="300"/>
        </w:trPr>
        <w:tc>
          <w:tcPr>
            <w:tcW w:w="1200" w:type="dxa"/>
            <w:tcBorders>
              <w:top w:val="nil"/>
              <w:left w:val="nil"/>
              <w:bottom w:val="nil"/>
              <w:right w:val="nil"/>
            </w:tcBorders>
            <w:shd w:val="clear" w:color="auto" w:fill="auto"/>
            <w:noWrap/>
            <w:vAlign w:val="center"/>
            <w:hideMark/>
          </w:tcPr>
          <w:p w:rsidR="00082C1A" w:rsidRPr="00082C1A" w:rsidRDefault="00082C1A" w:rsidP="00082C1A">
            <w:pPr>
              <w:spacing w:after="0" w:line="240" w:lineRule="auto"/>
              <w:rPr>
                <w:rFonts w:ascii="Calibri" w:eastAsia="Times New Roman" w:hAnsi="Calibri" w:cs="Calibri"/>
                <w:color w:val="000000"/>
                <w:lang w:eastAsia="es-MX"/>
              </w:rPr>
            </w:pPr>
            <w:r w:rsidRPr="00082C1A">
              <w:rPr>
                <w:rFonts w:ascii="Calibri" w:eastAsia="Times New Roman" w:hAnsi="Calibri" w:cs="Calibri"/>
                <w:color w:val="000000"/>
                <w:lang w:val="en-US" w:eastAsia="es-MX"/>
              </w:rPr>
              <w:t>"</w:t>
            </w:r>
            <w:proofErr w:type="spellStart"/>
            <w:r w:rsidRPr="00082C1A">
              <w:rPr>
                <w:rFonts w:ascii="Calibri" w:eastAsia="Times New Roman" w:hAnsi="Calibri" w:cs="Calibri"/>
                <w:color w:val="000000"/>
                <w:lang w:val="en-US" w:eastAsia="es-MX"/>
              </w:rPr>
              <w:t>zxml</w:t>
            </w:r>
            <w:proofErr w:type="spellEnd"/>
            <w:r w:rsidRPr="00082C1A">
              <w:rPr>
                <w:rFonts w:ascii="Calibri" w:eastAsia="Times New Roman" w:hAnsi="Calibri" w:cs="Calibri"/>
                <w:color w:val="000000"/>
                <w:lang w:val="en-US" w:eastAsia="es-MX"/>
              </w:rPr>
              <w:t>"</w:t>
            </w:r>
          </w:p>
        </w:tc>
      </w:tr>
    </w:tbl>
    <w:p w:rsidR="00082C1A" w:rsidRDefault="00082C1A">
      <w:pPr>
        <w:rPr>
          <w:lang w:val="en-US"/>
        </w:rPr>
      </w:pPr>
    </w:p>
    <w:p w:rsidR="00082C1A" w:rsidRPr="00082C1A" w:rsidRDefault="00082C1A" w:rsidP="00082C1A">
      <w:pPr>
        <w:spacing w:after="0" w:line="240" w:lineRule="auto"/>
        <w:rPr>
          <w:rFonts w:ascii="Calibri" w:eastAsia="Times New Roman" w:hAnsi="Calibri" w:cs="Calibri"/>
          <w:color w:val="000000"/>
          <w:lang w:val="en-US" w:eastAsia="es-MX"/>
        </w:rPr>
      </w:pPr>
      <w:r w:rsidRPr="00082C1A">
        <w:rPr>
          <w:rFonts w:ascii="Calibri" w:eastAsia="Times New Roman" w:hAnsi="Calibri" w:cs="Calibri"/>
          <w:color w:val="000000"/>
          <w:lang w:val="en-US" w:eastAsia="es-MX"/>
        </w:rPr>
        <w:t>"ajaxQuery_fns","autosuggest","cancelBackSpace","commonScripts","errorMsj_fns","grid","iniFns","jquery","jquery.blockUI","jquery.collapsible-v.2.1.3","jquery.editable-select","jquery-ui.min","scripts","zxml",</w:t>
      </w:r>
    </w:p>
    <w:p w:rsidR="00082C1A" w:rsidRDefault="00082C1A">
      <w:pPr>
        <w:rPr>
          <w:lang w:val="en-US"/>
        </w:rPr>
      </w:pPr>
    </w:p>
    <w:p w:rsidR="005873AF" w:rsidRDefault="005873AF">
      <w:pPr>
        <w:rPr>
          <w:lang w:val="en-US"/>
        </w:rPr>
      </w:pPr>
    </w:p>
    <w:p w:rsidR="005873AF" w:rsidRDefault="005873AF">
      <w:pPr>
        <w:rPr>
          <w:lang w:val="en-US"/>
        </w:rPr>
      </w:pPr>
      <w:proofErr w:type="gramStart"/>
      <w:r w:rsidRPr="005873AF">
        <w:rPr>
          <w:lang w:val="en-US"/>
        </w:rPr>
        <w:t>echo</w:t>
      </w:r>
      <w:proofErr w:type="gramEnd"/>
      <w:r w:rsidRPr="005873AF">
        <w:rPr>
          <w:lang w:val="en-US"/>
        </w:rPr>
        <w:t xml:space="preserve"> "updateProgressBar(".$aValues['PROCESO'].",'statusProgress_img[".$oData-&gt;sFolio."]');";</w:t>
      </w:r>
    </w:p>
    <w:p w:rsidR="00082C1A" w:rsidRDefault="00082C1A">
      <w:pPr>
        <w:rPr>
          <w:lang w:val="en-US"/>
        </w:rPr>
      </w:pPr>
    </w:p>
    <w:p w:rsidR="00082C1A" w:rsidRDefault="00082C1A">
      <w:pPr>
        <w:rPr>
          <w:lang w:val="en-US"/>
        </w:rPr>
      </w:pPr>
    </w:p>
    <w:p w:rsidR="00082C1A" w:rsidRDefault="00082C1A">
      <w:pPr>
        <w:rPr>
          <w:lang w:val="en-US"/>
        </w:rPr>
      </w:pPr>
      <w:r w:rsidRPr="00082C1A">
        <w:rPr>
          <w:lang w:val="en-US"/>
        </w:rPr>
        <w:t>"</w:t>
      </w:r>
      <w:proofErr w:type="gramStart"/>
      <w:r w:rsidRPr="00082C1A">
        <w:rPr>
          <w:lang w:val="en-US"/>
        </w:rPr>
        <w:t>scripts</w:t>
      </w:r>
      <w:proofErr w:type="gramEnd"/>
      <w:r w:rsidRPr="00082C1A">
        <w:rPr>
          <w:lang w:val="en-US"/>
        </w:rPr>
        <w:t>"</w:t>
      </w:r>
    </w:p>
    <w:p w:rsidR="00082C1A" w:rsidRDefault="00082C1A">
      <w:pPr>
        <w:rPr>
          <w:lang w:val="en-US"/>
        </w:rPr>
      </w:pPr>
      <w:r w:rsidRPr="00082C1A">
        <w:rPr>
          <w:lang w:val="en-US"/>
        </w:rPr>
        <w:t>"errorMsj_fns.js"</w:t>
      </w:r>
    </w:p>
    <w:p w:rsidR="00082C1A" w:rsidRDefault="00082C1A">
      <w:pPr>
        <w:rPr>
          <w:lang w:val="en-US"/>
        </w:rPr>
      </w:pPr>
      <w:r w:rsidRPr="00082C1A">
        <w:rPr>
          <w:lang w:val="en-US"/>
        </w:rPr>
        <w:t>"jquery.blockUI.js"</w:t>
      </w:r>
    </w:p>
    <w:p w:rsidR="00082C1A" w:rsidRDefault="00082C1A">
      <w:pPr>
        <w:rPr>
          <w:lang w:val="en-US"/>
        </w:rPr>
      </w:pPr>
      <w:r w:rsidRPr="00082C1A">
        <w:rPr>
          <w:lang w:val="en-US"/>
        </w:rPr>
        <w:t>"zxml.js"</w:t>
      </w:r>
    </w:p>
    <w:p w:rsidR="00082C1A" w:rsidRDefault="00082C1A">
      <w:pPr>
        <w:rPr>
          <w:lang w:val="en-US"/>
        </w:rPr>
      </w:pPr>
      <w:r w:rsidRPr="00082C1A">
        <w:rPr>
          <w:lang w:val="en-US"/>
        </w:rPr>
        <w:t>"ajaxQuery_fns.js"</w:t>
      </w:r>
    </w:p>
    <w:p w:rsidR="00082C1A" w:rsidRDefault="00082C1A">
      <w:pPr>
        <w:rPr>
          <w:lang w:val="en-US"/>
        </w:rPr>
      </w:pPr>
      <w:r w:rsidRPr="00082C1A">
        <w:rPr>
          <w:lang w:val="en-US"/>
        </w:rPr>
        <w:lastRenderedPageBreak/>
        <w:t>"iniFns.js"</w:t>
      </w:r>
    </w:p>
    <w:p w:rsidR="00082C1A" w:rsidRPr="00082C1A" w:rsidRDefault="00082C1A">
      <w:pPr>
        <w:rPr>
          <w:lang w:val="en-US"/>
        </w:rPr>
      </w:pPr>
      <w:r w:rsidRPr="00082C1A">
        <w:rPr>
          <w:lang w:val="en-US"/>
        </w:rPr>
        <w:t>"</w:t>
      </w:r>
      <w:proofErr w:type="spellStart"/>
      <w:proofErr w:type="gramStart"/>
      <w:r w:rsidRPr="00082C1A">
        <w:rPr>
          <w:lang w:val="en-US"/>
        </w:rPr>
        <w:t>commonScripts</w:t>
      </w:r>
      <w:proofErr w:type="spellEnd"/>
      <w:proofErr w:type="gramEnd"/>
      <w:r w:rsidRPr="00082C1A">
        <w:rPr>
          <w:lang w:val="en-US"/>
        </w:rPr>
        <w:t>"</w:t>
      </w:r>
    </w:p>
    <w:sectPr w:rsidR="00082C1A" w:rsidRPr="00082C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5E"/>
    <w:rsid w:val="00082C1A"/>
    <w:rsid w:val="000C016C"/>
    <w:rsid w:val="00123A8E"/>
    <w:rsid w:val="005238AC"/>
    <w:rsid w:val="005873AF"/>
    <w:rsid w:val="00823471"/>
    <w:rsid w:val="00A63BFD"/>
    <w:rsid w:val="00B744BB"/>
    <w:rsid w:val="00C75AFF"/>
    <w:rsid w:val="00C851D0"/>
    <w:rsid w:val="00DD4A16"/>
    <w:rsid w:val="00E85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1B7B6-12D9-429A-88BB-FD19DA57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yntaxalpha">
    <w:name w:val="syntax_alpha"/>
    <w:basedOn w:val="Fuentedeprrafopredeter"/>
    <w:rsid w:val="00E85E5E"/>
  </w:style>
  <w:style w:type="character" w:customStyle="1" w:styleId="apple-converted-space">
    <w:name w:val="apple-converted-space"/>
    <w:basedOn w:val="Fuentedeprrafopredeter"/>
    <w:rsid w:val="00E85E5E"/>
  </w:style>
  <w:style w:type="character" w:customStyle="1" w:styleId="syntaxquote">
    <w:name w:val="syntax_quote"/>
    <w:basedOn w:val="Fuentedeprrafopredeter"/>
    <w:rsid w:val="00E85E5E"/>
  </w:style>
  <w:style w:type="character" w:customStyle="1" w:styleId="syntaxpunct">
    <w:name w:val="syntax_punct"/>
    <w:basedOn w:val="Fuentedeprrafopredeter"/>
    <w:rsid w:val="00E85E5E"/>
  </w:style>
  <w:style w:type="character" w:customStyle="1" w:styleId="syntaxdigit">
    <w:name w:val="syntax_digit"/>
    <w:basedOn w:val="Fuentedeprrafopredeter"/>
    <w:rsid w:val="00E8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781064">
      <w:bodyDiv w:val="1"/>
      <w:marLeft w:val="0"/>
      <w:marRight w:val="0"/>
      <w:marTop w:val="0"/>
      <w:marBottom w:val="0"/>
      <w:divBdr>
        <w:top w:val="none" w:sz="0" w:space="0" w:color="auto"/>
        <w:left w:val="none" w:sz="0" w:space="0" w:color="auto"/>
        <w:bottom w:val="none" w:sz="0" w:space="0" w:color="auto"/>
        <w:right w:val="none" w:sz="0" w:space="0" w:color="auto"/>
      </w:divBdr>
    </w:div>
    <w:div w:id="19145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yber-lab.com.mx:2083/cpsess6595580242/3rdparty/phpMyAdmin/url.php?url=http%3A%2F%2Fdev.mysql.com%2Fdoc%2Frefman%2F5.1%2Fen%2Falter-table.html&amp;token=ce1706295ddf515069da2813af5a786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4</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AIPSSA S.A. de C.V.</dc:creator>
  <cp:keywords/>
  <dc:description/>
  <cp:lastModifiedBy>AIPSSA S.A. de C.V.</cp:lastModifiedBy>
  <cp:revision>5</cp:revision>
  <dcterms:created xsi:type="dcterms:W3CDTF">2017-03-02T14:56:00Z</dcterms:created>
  <dcterms:modified xsi:type="dcterms:W3CDTF">2017-03-08T17:45:00Z</dcterms:modified>
</cp:coreProperties>
</file>